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B2C2" w14:textId="77777777" w:rsidR="00750905" w:rsidRPr="00750905" w:rsidRDefault="00686C44" w:rsidP="00750905">
      <w:pPr>
        <w:suppressAutoHyphens w:val="0"/>
        <w:jc w:val="center"/>
        <w:rPr>
          <w:rFonts w:ascii="Times New Roman" w:hAnsi="Times New Roman" w:cs="Times New Roman"/>
          <w:b/>
          <w:kern w:val="2"/>
          <w:szCs w:val="24"/>
          <w:shd w:val="pct15" w:color="auto" w:fill="FFFFFF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2013/10/</w:t>
      </w:r>
      <w:r>
        <w:rPr>
          <w:rFonts w:ascii="Times New Roman" w:hAnsi="Times New Roman" w:cs="Times New Roman"/>
          <w:b/>
          <w:kern w:val="2"/>
          <w:szCs w:val="24"/>
          <w:shd w:val="pct15" w:color="auto" w:fill="FFFFFF"/>
          <w:lang w:eastAsia="zh-TW"/>
        </w:rPr>
        <w:t>23</w:t>
      </w:r>
      <w:r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-12/11</w:t>
      </w:r>
      <w:r w:rsidR="00750905" w:rsidRPr="00750905"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【</w:t>
      </w:r>
      <w:r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榮格心理學入門</w:t>
      </w:r>
      <w:r w:rsidR="00750905" w:rsidRPr="00750905"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】系列講座</w:t>
      </w:r>
      <w:r>
        <w:rPr>
          <w:rFonts w:ascii="Times New Roman" w:hAnsi="Times New Roman" w:cs="Times New Roman"/>
          <w:b/>
          <w:kern w:val="2"/>
          <w:szCs w:val="24"/>
          <w:shd w:val="pct15" w:color="auto" w:fill="FFFFFF"/>
          <w:lang w:eastAsia="zh-TW"/>
        </w:rPr>
        <w:t>3</w:t>
      </w:r>
    </w:p>
    <w:p w14:paraId="7AEC7545" w14:textId="77777777" w:rsidR="00686C44" w:rsidRPr="00686C44" w:rsidRDefault="00686C44" w:rsidP="00750905">
      <w:pPr>
        <w:suppressAutoHyphens w:val="0"/>
        <w:jc w:val="center"/>
        <w:rPr>
          <w:rFonts w:ascii="Apple LiSung Light" w:eastAsia="Apple LiSung Light"/>
          <w:b/>
          <w:color w:val="1A1A1A"/>
          <w:szCs w:val="24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t>女性的個體化歷程─</w:t>
      </w:r>
      <w:r w:rsidRPr="00686C44">
        <w:rPr>
          <w:rFonts w:ascii="新細明體" w:hAnsi="新細明體" w:hint="eastAsia"/>
          <w:b/>
          <w:color w:val="000000"/>
          <w:sz w:val="36"/>
          <w:szCs w:val="36"/>
        </w:rPr>
        <w:t>《與狼同奔的女人》</w:t>
      </w:r>
      <w:r w:rsidRPr="00686C44">
        <w:rPr>
          <w:rFonts w:ascii="Apple LiSung Light" w:eastAsia="Apple LiSung Light" w:hint="eastAsia"/>
          <w:b/>
          <w:color w:val="1A1A1A"/>
          <w:sz w:val="36"/>
          <w:szCs w:val="36"/>
        </w:rPr>
        <w:t>深度導讀</w:t>
      </w:r>
      <w:r w:rsidRPr="00686C44">
        <w:rPr>
          <w:rFonts w:ascii="Apple LiSung Light" w:eastAsia="Apple LiSung Light" w:hint="eastAsia"/>
          <w:b/>
          <w:color w:val="1A1A1A"/>
          <w:szCs w:val="24"/>
        </w:rPr>
        <w:t xml:space="preserve"> (八講)</w:t>
      </w:r>
    </w:p>
    <w:p w14:paraId="5C5BCC21" w14:textId="77777777" w:rsidR="007674D6" w:rsidRPr="003F60C2" w:rsidRDefault="007674D6" w:rsidP="00750905">
      <w:pPr>
        <w:suppressAutoHyphens w:val="0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zh-TW"/>
        </w:rPr>
      </w:pP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報名表</w:t>
      </w:r>
    </w:p>
    <w:tbl>
      <w:tblPr>
        <w:tblW w:w="0" w:type="auto"/>
        <w:tblInd w:w="-1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260"/>
        <w:gridCol w:w="1260"/>
        <w:gridCol w:w="4040"/>
      </w:tblGrid>
      <w:tr w:rsidR="007674D6" w14:paraId="0DA0E0F2" w14:textId="77777777">
        <w:trPr>
          <w:cantSplit/>
          <w:trHeight w:val="6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5C4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29A3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05FE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 □男  □女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A874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</w:p>
          <w:p w14:paraId="0B06596A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　年  　 月　   日   </w:t>
            </w:r>
          </w:p>
        </w:tc>
      </w:tr>
      <w:tr w:rsidR="007674D6" w14:paraId="0491AEDD" w14:textId="77777777">
        <w:trPr>
          <w:cantSplit/>
          <w:trHeight w:val="8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688C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連絡方式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AB62" w14:textId="77777777" w:rsidR="007674D6" w:rsidRDefault="007674D6">
            <w:pPr>
              <w:snapToGrid w:val="0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 xml:space="preserve">(O)                  (H)                 (Fax)             </w:t>
            </w:r>
          </w:p>
          <w:p w14:paraId="15A8B76E" w14:textId="77777777" w:rsidR="007674D6" w:rsidRDefault="007674D6">
            <w:pPr>
              <w:ind w:left="2916" w:hanging="2916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 xml:space="preserve">手機︰                 </w:t>
            </w:r>
            <w:r>
              <w:rPr>
                <w:rFonts w:ascii="SimSun" w:eastAsia="SimSun" w:hAnsi="SimSun"/>
              </w:rPr>
              <w:t xml:space="preserve"> E-mail：</w:t>
            </w:r>
            <w:r>
              <w:rPr>
                <w:rFonts w:ascii="SimSun" w:hAnsi="SimSun"/>
              </w:rP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請勿留</w:t>
            </w:r>
            <w:r>
              <w:rPr>
                <w:sz w:val="20"/>
                <w:szCs w:val="20"/>
              </w:rPr>
              <w:t>yahoo</w:t>
            </w:r>
            <w:r>
              <w:rPr>
                <w:sz w:val="20"/>
                <w:szCs w:val="20"/>
              </w:rPr>
              <w:t>郵箱，因為該信箱會退回心靈工坊的開課通知，謝謝</w:t>
            </w:r>
            <w:r>
              <w:rPr>
                <w:sz w:val="20"/>
                <w:szCs w:val="20"/>
              </w:rPr>
              <w:t>)</w:t>
            </w:r>
          </w:p>
        </w:tc>
      </w:tr>
      <w:tr w:rsidR="007674D6" w14:paraId="03E526E9" w14:textId="77777777">
        <w:trPr>
          <w:cantSplit/>
          <w:trHeight w:val="5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F4BA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765C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  <w:p w14:paraId="37138BC0" w14:textId="77777777" w:rsidR="007674D6" w:rsidRDefault="007674D6">
            <w:pPr>
              <w:rPr>
                <w:rFonts w:ascii="標楷體" w:eastAsia="標楷體" w:hAnsi="標楷體"/>
              </w:rPr>
            </w:pPr>
          </w:p>
        </w:tc>
      </w:tr>
      <w:tr w:rsidR="007674D6" w14:paraId="2218930F" w14:textId="77777777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6A2D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F64C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公司或學校：                          　　　職稱： </w:t>
            </w:r>
          </w:p>
        </w:tc>
      </w:tr>
      <w:tr w:rsidR="007674D6" w14:paraId="4C800623" w14:textId="77777777">
        <w:trPr>
          <w:cantSplit/>
          <w:trHeight w:val="4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6AF0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報名課程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2D6A" w14:textId="77777777" w:rsidR="007674D6" w:rsidRPr="00DF6507" w:rsidRDefault="00686C44" w:rsidP="00750905">
            <w:pPr>
              <w:snapToGrid w:val="0"/>
              <w:ind w:left="220" w:hanging="220"/>
              <w:rPr>
                <w:rFonts w:ascii="新細明體" w:hAnsi="新細明體"/>
                <w:sz w:val="22"/>
                <w:lang w:eastAsia="zh-TW"/>
              </w:rPr>
            </w:pPr>
            <w:r w:rsidRPr="00686C44">
              <w:rPr>
                <w:rFonts w:ascii="新細明體" w:hAnsi="新細明體" w:hint="eastAsia"/>
                <w:b/>
                <w:color w:val="000000"/>
                <w:szCs w:val="24"/>
              </w:rPr>
              <w:t>女性的個體化歷程─《與狼同奔的女人》</w:t>
            </w:r>
            <w:r w:rsidRPr="00686C44">
              <w:rPr>
                <w:rFonts w:ascii="Apple LiSung Light" w:eastAsia="Apple LiSung Light" w:hint="eastAsia"/>
                <w:b/>
                <w:color w:val="1A1A1A"/>
                <w:szCs w:val="24"/>
              </w:rPr>
              <w:t>深度導讀</w:t>
            </w:r>
            <w:r>
              <w:rPr>
                <w:rFonts w:ascii="Apple LiSung Light" w:eastAsia="Apple LiSung Light"/>
                <w:b/>
                <w:color w:val="1A1A1A"/>
                <w:szCs w:val="24"/>
              </w:rPr>
              <w:t xml:space="preserve"> </w:t>
            </w:r>
            <w:r w:rsidR="00750905" w:rsidRPr="00750905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(8周)</w:t>
            </w:r>
          </w:p>
        </w:tc>
      </w:tr>
      <w:tr w:rsidR="007674D6" w14:paraId="1F760E96" w14:textId="77777777">
        <w:trPr>
          <w:cantSplit/>
          <w:trHeight w:val="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4341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課程費用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0CF3" w14:textId="77777777" w:rsidR="00750905" w:rsidRDefault="007674D6" w:rsidP="00F3422E">
            <w:pPr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>單堂6</w:t>
            </w:r>
            <w:r>
              <w:rPr>
                <w:rFonts w:ascii="新細明體" w:hAnsi="新細明體"/>
                <w:sz w:val="22"/>
              </w:rPr>
              <w:t>00元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>：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 xml:space="preserve">10/23 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 xml:space="preserve">10/30 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>11/</w:t>
            </w:r>
            <w:r w:rsidR="00686C44">
              <w:rPr>
                <w:rFonts w:ascii="新細明體" w:hAnsi="新細明體"/>
                <w:sz w:val="22"/>
                <w:lang w:eastAsia="zh-TW"/>
              </w:rPr>
              <w:t xml:space="preserve">06 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>11/13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686C44">
              <w:rPr>
                <w:rFonts w:ascii="新細明體" w:hAnsi="新細明體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 xml:space="preserve">11/20 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 xml:space="preserve">11/27 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>12/04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="00686C44">
              <w:rPr>
                <w:rFonts w:ascii="新細明體" w:hAnsi="新細明體"/>
                <w:sz w:val="22"/>
                <w:lang w:eastAsia="zh-TW"/>
              </w:rPr>
              <w:t xml:space="preserve">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686C44">
              <w:rPr>
                <w:rFonts w:ascii="新細明體" w:hAnsi="新細明體" w:hint="eastAsia"/>
                <w:sz w:val="22"/>
                <w:lang w:eastAsia="zh-TW"/>
              </w:rPr>
              <w:t>12/11</w:t>
            </w:r>
          </w:p>
          <w:p w14:paraId="0C32952E" w14:textId="4496A016" w:rsidR="00750905" w:rsidRDefault="00F3422E" w:rsidP="00F3422E">
            <w:pPr>
              <w:rPr>
                <w:sz w:val="22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50905" w:rsidRPr="00750905">
              <w:rPr>
                <w:rFonts w:hint="eastAsia"/>
                <w:szCs w:val="24"/>
                <w:lang w:eastAsia="zh-TW"/>
              </w:rPr>
              <w:t>全程八堂</w:t>
            </w:r>
            <w:r w:rsidRPr="00750905">
              <w:rPr>
                <w:bCs/>
                <w:szCs w:val="24"/>
              </w:rPr>
              <w:t>優惠價</w:t>
            </w:r>
            <w:r w:rsidR="00750905" w:rsidRPr="00750905">
              <w:rPr>
                <w:rFonts w:hint="eastAsia"/>
                <w:bCs/>
                <w:szCs w:val="24"/>
                <w:lang w:eastAsia="zh-TW"/>
              </w:rPr>
              <w:t>4,5</w:t>
            </w:r>
            <w:r w:rsidRPr="00750905">
              <w:rPr>
                <w:rFonts w:hint="eastAsia"/>
                <w:bCs/>
                <w:szCs w:val="24"/>
              </w:rPr>
              <w:t>00</w:t>
            </w:r>
            <w:r w:rsidRPr="00750905">
              <w:rPr>
                <w:rFonts w:hint="eastAsia"/>
                <w:bCs/>
                <w:szCs w:val="24"/>
              </w:rPr>
              <w:t>元</w:t>
            </w:r>
            <w:r w:rsidR="00750905">
              <w:rPr>
                <w:rFonts w:hint="eastAsia"/>
                <w:bCs/>
                <w:szCs w:val="24"/>
                <w:lang w:eastAsia="zh-TW"/>
              </w:rPr>
              <w:t xml:space="preserve">   </w:t>
            </w:r>
            <w:r w:rsidR="00750905" w:rsidRPr="00750905">
              <w:rPr>
                <w:rFonts w:hint="eastAsia"/>
                <w:b/>
                <w:bCs/>
                <w:szCs w:val="24"/>
              </w:rPr>
              <w:t>□</w:t>
            </w:r>
            <w:r w:rsidR="00FF67FF">
              <w:rPr>
                <w:rFonts w:hint="eastAsia"/>
                <w:b/>
                <w:bCs/>
                <w:szCs w:val="24"/>
              </w:rPr>
              <w:t>9/</w:t>
            </w:r>
            <w:r w:rsidR="00FF67FF">
              <w:rPr>
                <w:b/>
                <w:bCs/>
                <w:szCs w:val="24"/>
              </w:rPr>
              <w:t>22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前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報名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八堂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享早鳥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優惠價</w:t>
            </w:r>
            <w:r w:rsidR="00750905" w:rsidRPr="00750905">
              <w:rPr>
                <w:rFonts w:hint="eastAsia"/>
                <w:b/>
                <w:bCs/>
                <w:szCs w:val="24"/>
              </w:rPr>
              <w:t>4,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2</w:t>
            </w:r>
            <w:r w:rsidR="00750905" w:rsidRPr="00750905">
              <w:rPr>
                <w:rFonts w:hint="eastAsia"/>
                <w:b/>
                <w:bCs/>
                <w:szCs w:val="24"/>
              </w:rPr>
              <w:t>00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元</w:t>
            </w:r>
          </w:p>
          <w:p w14:paraId="0B91C375" w14:textId="77777777" w:rsidR="00F3422E" w:rsidRDefault="00F3422E" w:rsidP="00F3422E">
            <w:pPr>
              <w:rPr>
                <w:b/>
                <w:color w:val="FF0000"/>
                <w:szCs w:val="24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Pr="00CB1AF5">
              <w:rPr>
                <w:rFonts w:hint="eastAsia"/>
                <w:b/>
                <w:color w:val="FF0000"/>
                <w:szCs w:val="24"/>
              </w:rPr>
              <w:t>兩人同行</w:t>
            </w:r>
            <w:r w:rsidR="00750905">
              <w:rPr>
                <w:rFonts w:hint="eastAsia"/>
                <w:b/>
                <w:color w:val="FF0000"/>
                <w:szCs w:val="24"/>
                <w:lang w:eastAsia="zh-TW"/>
              </w:rPr>
              <w:t>4</w:t>
            </w:r>
            <w:r w:rsidR="003F60C2">
              <w:rPr>
                <w:rFonts w:hint="eastAsia"/>
                <w:b/>
                <w:color w:val="FF0000"/>
                <w:szCs w:val="24"/>
                <w:lang w:eastAsia="zh-TW"/>
              </w:rPr>
              <w:t>,2</w:t>
            </w:r>
            <w:r w:rsidRPr="00CB1AF5">
              <w:rPr>
                <w:rFonts w:hint="eastAsia"/>
                <w:b/>
                <w:color w:val="FF0000"/>
                <w:szCs w:val="24"/>
                <w:lang w:eastAsia="zh-TW"/>
              </w:rPr>
              <w:t>00</w:t>
            </w:r>
            <w:r>
              <w:rPr>
                <w:rFonts w:hint="eastAsia"/>
                <w:b/>
                <w:color w:val="FF0000"/>
                <w:szCs w:val="24"/>
              </w:rPr>
              <w:t>元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，同報人姓名：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________________________________</w:t>
            </w:r>
          </w:p>
          <w:p w14:paraId="72040664" w14:textId="77777777" w:rsidR="0068636F" w:rsidRPr="00F3422E" w:rsidRDefault="00F3422E" w:rsidP="00F3422E">
            <w:pPr>
              <w:rPr>
                <w:b/>
                <w:color w:val="FF0000"/>
                <w:szCs w:val="24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Pr="00CB1AF5">
              <w:rPr>
                <w:rFonts w:hint="eastAsia"/>
                <w:b/>
                <w:color w:val="FF0000"/>
                <w:szCs w:val="24"/>
              </w:rPr>
              <w:t>三人同行</w:t>
            </w:r>
            <w:r w:rsidR="003F60C2">
              <w:rPr>
                <w:rFonts w:hint="eastAsia"/>
                <w:b/>
                <w:color w:val="FF0000"/>
                <w:szCs w:val="24"/>
                <w:lang w:eastAsia="zh-TW"/>
              </w:rPr>
              <w:t>或舊生</w:t>
            </w:r>
            <w:r w:rsidR="00750905">
              <w:rPr>
                <w:rFonts w:hint="eastAsia"/>
                <w:b/>
                <w:color w:val="FF0000"/>
                <w:szCs w:val="24"/>
                <w:lang w:eastAsia="zh-TW"/>
              </w:rPr>
              <w:t>4,0</w:t>
            </w:r>
            <w:r w:rsidRPr="00CB1AF5">
              <w:rPr>
                <w:rFonts w:hint="eastAsia"/>
                <w:b/>
                <w:color w:val="FF0000"/>
                <w:szCs w:val="24"/>
                <w:lang w:eastAsia="zh-TW"/>
              </w:rPr>
              <w:t>00</w:t>
            </w:r>
            <w:r>
              <w:rPr>
                <w:rFonts w:hint="eastAsia"/>
                <w:b/>
                <w:color w:val="FF0000"/>
                <w:szCs w:val="24"/>
              </w:rPr>
              <w:t>元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，同報人姓名：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________________________________</w:t>
            </w:r>
          </w:p>
        </w:tc>
      </w:tr>
      <w:tr w:rsidR="007674D6" w14:paraId="412A4868" w14:textId="77777777">
        <w:trPr>
          <w:cantSplit/>
          <w:trHeight w:val="1101"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4578" w14:textId="77777777" w:rsidR="007674D6" w:rsidRDefault="007674D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請問您如何得知本課程訊息?</w:t>
            </w:r>
          </w:p>
          <w:p w14:paraId="7DE7D02D" w14:textId="77777777" w:rsidR="007674D6" w:rsidRDefault="007674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□心靈工坊官方網站 □心靈工坊書訊 □心靈工坊電子報 □心靈工坊臉書頁  □心靈工坊噗浪</w:t>
            </w:r>
            <w:r>
              <w:rPr>
                <w:rFonts w:ascii="標楷體" w:eastAsia="標楷體" w:hAnsi="標楷體"/>
              </w:rPr>
              <w:br/>
              <w:t xml:space="preserve">□其他網站___________________□朋友推薦 </w:t>
            </w:r>
          </w:p>
        </w:tc>
      </w:tr>
      <w:tr w:rsidR="007674D6" w14:paraId="0D607EC2" w14:textId="77777777">
        <w:trPr>
          <w:cantSplit/>
          <w:trHeight w:val="1101"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9394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付款方式︰□ 劃撥付款，劃撥帳號：</w:t>
            </w:r>
            <w:r>
              <w:rPr>
                <w:rFonts w:ascii="Arial" w:eastAsia="MS PMincho" w:hAnsi="Arial" w:cs="Arial"/>
                <w:b/>
                <w:bCs/>
              </w:rPr>
              <w:t xml:space="preserve">1954-6215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戶名：心靈工坊文化事業（股）公司</w:t>
            </w:r>
          </w:p>
          <w:p w14:paraId="45B2476B" w14:textId="77777777" w:rsidR="007674D6" w:rsidRDefault="007674D6">
            <w:pPr>
              <w:ind w:firstLine="1200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ATM</w:t>
            </w:r>
            <w:r>
              <w:rPr>
                <w:rFonts w:eastAsia="標楷體"/>
              </w:rPr>
              <w:t>轉帳，銀行代號：</w:t>
            </w:r>
            <w:r>
              <w:rPr>
                <w:rFonts w:ascii="Arial" w:eastAsia="標楷體" w:hAnsi="Arial" w:cs="Arial"/>
                <w:b/>
                <w:bCs/>
              </w:rPr>
              <w:t>013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帳號：</w:t>
            </w:r>
            <w:r>
              <w:rPr>
                <w:rFonts w:ascii="Arial" w:eastAsia="標楷體" w:hAnsi="Arial" w:cs="Arial"/>
                <w:b/>
                <w:bCs/>
              </w:rPr>
              <w:t>032-03-905123-0</w:t>
            </w:r>
          </w:p>
          <w:p w14:paraId="636AA59E" w14:textId="77777777" w:rsidR="007674D6" w:rsidRDefault="007674D6">
            <w:pPr>
              <w:ind w:firstLine="120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□ 信用卡付款：</w:t>
            </w:r>
            <w:r>
              <w:rPr>
                <w:rFonts w:ascii="標楷體" w:eastAsia="標楷體" w:hAnsi="標楷體"/>
                <w:sz w:val="20"/>
              </w:rPr>
              <w:t xml:space="preserve">（請填下表，傳真寄回）   </w:t>
            </w:r>
            <w:r>
              <w:rPr>
                <w:rFonts w:ascii="標楷體" w:eastAsia="標楷體" w:hAnsi="標楷體"/>
                <w:b/>
                <w:bCs/>
              </w:rPr>
              <w:t>發卡銀行：</w:t>
            </w:r>
          </w:p>
        </w:tc>
      </w:tr>
      <w:tr w:rsidR="007674D6" w14:paraId="6FC8FA41" w14:textId="77777777">
        <w:trPr>
          <w:cantSplit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A295" w14:textId="77777777" w:rsidR="007674D6" w:rsidRDefault="007674D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b/>
              </w:rPr>
              <w:t>ATM</w:t>
            </w:r>
            <w:r>
              <w:rPr>
                <w:rFonts w:eastAsia="標楷體"/>
                <w:b/>
              </w:rPr>
              <w:t>轉帳，請附銀行帳號末</w:t>
            </w:r>
            <w:r>
              <w:rPr>
                <w:rFonts w:eastAsia="標楷體"/>
                <w:b/>
              </w:rPr>
              <w:t>5</w:t>
            </w:r>
            <w:r>
              <w:rPr>
                <w:rFonts w:eastAsia="標楷體"/>
                <w:b/>
              </w:rPr>
              <w:t>碼</w:t>
            </w:r>
            <w:r>
              <w:rPr>
                <w:rFonts w:eastAsia="標楷體"/>
              </w:rPr>
              <w:t>：</w:t>
            </w:r>
          </w:p>
        </w:tc>
      </w:tr>
      <w:tr w:rsidR="007674D6" w14:paraId="31F50DAF" w14:textId="77777777"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7E70" w14:textId="77777777" w:rsidR="007674D6" w:rsidRDefault="007674D6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 xml:space="preserve">卡別：□ </w:t>
            </w:r>
            <w:r>
              <w:rPr>
                <w:rFonts w:ascii="Arial" w:eastAsia="標楷體" w:hAnsi="Arial" w:cs="Arial"/>
                <w:sz w:val="20"/>
              </w:rPr>
              <w:t>VISA</w:t>
            </w:r>
            <w:r>
              <w:rPr>
                <w:rFonts w:ascii="標楷體" w:eastAsia="標楷體" w:hAnsi="標楷體"/>
                <w:sz w:val="20"/>
              </w:rPr>
              <w:t xml:space="preserve">卡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Arial" w:eastAsia="標楷體" w:hAnsi="Arial" w:cs="Arial"/>
                <w:sz w:val="20"/>
              </w:rPr>
              <w:t>MASTER</w:t>
            </w:r>
            <w:r>
              <w:rPr>
                <w:rFonts w:ascii="標楷體" w:eastAsia="標楷體" w:hAnsi="標楷體"/>
                <w:sz w:val="20"/>
              </w:rPr>
              <w:t xml:space="preserve">卡  </w:t>
            </w:r>
          </w:p>
          <w:p w14:paraId="7B4034AC" w14:textId="77777777" w:rsidR="007674D6" w:rsidRDefault="007674D6">
            <w:pPr>
              <w:ind w:firstLine="7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sz w:val="20"/>
              </w:rPr>
              <w:t>聯合信用卡（</w:t>
            </w:r>
            <w:r>
              <w:rPr>
                <w:rFonts w:ascii="Arial" w:eastAsia="標楷體" w:hAnsi="Arial" w:cs="Arial"/>
                <w:sz w:val="20"/>
              </w:rPr>
              <w:t>U CARD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AE35" w14:textId="77777777" w:rsidR="007674D6" w:rsidRDefault="007674D6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有效期限：西元         年        月</w:t>
            </w:r>
          </w:p>
        </w:tc>
      </w:tr>
      <w:tr w:rsidR="007674D6" w14:paraId="69ADA322" w14:textId="77777777">
        <w:trPr>
          <w:cantSplit/>
          <w:trHeight w:val="435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B1AB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卡號：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9E5A" w14:textId="77777777" w:rsidR="007674D6" w:rsidRDefault="007674D6">
            <w:pPr>
              <w:snapToGrid w:val="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22"/>
              </w:rPr>
              <w:t>持卡人簽名：</w:t>
            </w:r>
            <w:r>
              <w:rPr>
                <w:rFonts w:ascii="標楷體" w:eastAsia="標楷體" w:hAnsi="標楷體"/>
                <w:sz w:val="16"/>
              </w:rPr>
              <w:t>（與信用卡簽名同）</w:t>
            </w:r>
          </w:p>
        </w:tc>
      </w:tr>
      <w:tr w:rsidR="007674D6" w14:paraId="14B9BD8B" w14:textId="77777777">
        <w:trPr>
          <w:cantSplit/>
          <w:trHeight w:val="27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3148" w14:textId="77777777" w:rsidR="007674D6" w:rsidRDefault="007674D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背面末3碼：</w:t>
            </w:r>
          </w:p>
        </w:tc>
        <w:tc>
          <w:tcPr>
            <w:tcW w:w="5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8081" w14:textId="77777777" w:rsidR="007674D6" w:rsidRDefault="007674D6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674D6" w14:paraId="49AC4D43" w14:textId="77777777">
        <w:trPr>
          <w:cantSplit/>
          <w:trHeight w:val="317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2775" w14:textId="77777777"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刷卡金額︰</w:t>
            </w:r>
          </w:p>
        </w:tc>
        <w:tc>
          <w:tcPr>
            <w:tcW w:w="5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828D" w14:textId="77777777" w:rsidR="007674D6" w:rsidRDefault="007674D6">
            <w:pPr>
              <w:snapToGrid w:val="0"/>
              <w:ind w:firstLine="1120"/>
              <w:rPr>
                <w:rFonts w:ascii="標楷體" w:eastAsia="標楷體" w:hAnsi="標楷體"/>
                <w:sz w:val="16"/>
              </w:rPr>
            </w:pPr>
          </w:p>
        </w:tc>
      </w:tr>
    </w:tbl>
    <w:p w14:paraId="721CEEB6" w14:textId="77777777" w:rsidR="007674D6" w:rsidRDefault="007674D6">
      <w:pPr>
        <w:ind w:left="-1133" w:right="-907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注意事項：</w:t>
      </w:r>
    </w:p>
    <w:p w14:paraId="5AFEA11F" w14:textId="77777777" w:rsidR="007674D6" w:rsidRDefault="007674D6">
      <w:pPr>
        <w:spacing w:line="280" w:lineRule="exact"/>
        <w:ind w:left="-849" w:hanging="284"/>
        <w:rPr>
          <w:rFonts w:ascii="新細明體" w:hAnsi="新細明體"/>
          <w:color w:val="FF000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報名以繳費完成為原則，</w:t>
      </w:r>
      <w:r>
        <w:rPr>
          <w:rFonts w:ascii="新細明體" w:hAnsi="新細明體"/>
          <w:bCs/>
          <w:color w:val="800080"/>
          <w:sz w:val="18"/>
          <w:szCs w:val="18"/>
        </w:rPr>
        <w:t>需完成繳費、回傳報名表之後，才算完成報名。</w:t>
      </w:r>
      <w:r>
        <w:rPr>
          <w:rFonts w:ascii="新細明體" w:hAnsi="新細明體"/>
          <w:bCs/>
          <w:sz w:val="18"/>
          <w:szCs w:val="18"/>
        </w:rPr>
        <w:t>報</w:t>
      </w:r>
      <w:r>
        <w:rPr>
          <w:rFonts w:ascii="新細明體" w:hAnsi="新細明體"/>
          <w:sz w:val="18"/>
          <w:szCs w:val="18"/>
        </w:rPr>
        <w:t>名成功後心靈工坊會以e-mail寄發「繳費、報名成功」確認通知，若繳費後三日未收到通知，煩請主動與心靈工坊聯絡。報名、繳費完成後，若因故需無法上課，依心靈工坊網站公告之退費辦法退款。</w:t>
      </w:r>
      <w:r>
        <w:rPr>
          <w:rFonts w:ascii="新細明體" w:hAnsi="新細明體"/>
          <w:color w:val="FF0000"/>
          <w:sz w:val="18"/>
          <w:szCs w:val="18"/>
        </w:rPr>
        <w:t>報名後請於三天內完成繳費，心靈工坊將爲學員保留名額三天，若保留期限已過而尚未收到費用，將逕行開放該名額供其他學員報名，不再另行提醒通知，敬請學員注意。若逾期繳費者仍想參加，請電洽心靈工坊查詢是否還有名額。</w:t>
      </w:r>
    </w:p>
    <w:p w14:paraId="7577F667" w14:textId="77777777" w:rsidR="007674D6" w:rsidRDefault="007674D6">
      <w:pPr>
        <w:spacing w:line="280" w:lineRule="exact"/>
        <w:ind w:left="-1135"/>
        <w:rPr>
          <w:rFonts w:ascii="新細明體" w:hAnsi="新細明體"/>
          <w:bCs/>
          <w:color w:val="80008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請將填完之報名表，連同匯款/轉帳收據一併傳真至心靈工坊。</w:t>
      </w:r>
      <w:r>
        <w:rPr>
          <w:rFonts w:ascii="新細明體" w:hAnsi="新細明體"/>
          <w:bCs/>
          <w:color w:val="800080"/>
          <w:sz w:val="18"/>
          <w:szCs w:val="18"/>
        </w:rPr>
        <w:t xml:space="preserve">避免影響其他讀友報名權益，繳費、報名完成後，因故如欲退費者，需於課程開始前8天提出申請可退80％（按實際收費比例計算）；開課前7天或開課後才提出者恕不退費。 </w:t>
      </w:r>
    </w:p>
    <w:p w14:paraId="1634CCF3" w14:textId="77777777" w:rsidR="007674D6" w:rsidRDefault="007674D6">
      <w:pPr>
        <w:spacing w:line="280" w:lineRule="exact"/>
        <w:ind w:left="-848" w:hanging="282"/>
        <w:rPr>
          <w:color w:val="FF000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</w:t>
      </w:r>
      <w:r>
        <w:rPr>
          <w:color w:val="FF0000"/>
          <w:sz w:val="18"/>
          <w:szCs w:val="18"/>
        </w:rPr>
        <w:t>為尊重講師之智慧財產權，以及其他學員隱私與權益，所有課程均請學員配合勿私自錄影</w:t>
      </w:r>
      <w:r>
        <w:rPr>
          <w:color w:val="FF0000"/>
          <w:sz w:val="18"/>
          <w:szCs w:val="18"/>
        </w:rPr>
        <w:t>/</w:t>
      </w:r>
      <w:r>
        <w:rPr>
          <w:color w:val="FF0000"/>
          <w:sz w:val="18"/>
          <w:szCs w:val="18"/>
        </w:rPr>
        <w:t>錄音</w:t>
      </w:r>
      <w:r>
        <w:rPr>
          <w:color w:val="FF0000"/>
          <w:sz w:val="18"/>
          <w:szCs w:val="18"/>
        </w:rPr>
        <w:t>/</w:t>
      </w:r>
      <w:r>
        <w:rPr>
          <w:color w:val="FF0000"/>
          <w:sz w:val="18"/>
          <w:szCs w:val="18"/>
        </w:rPr>
        <w:t>攝影，謝謝合作！</w:t>
      </w:r>
    </w:p>
    <w:p w14:paraId="02A73FC0" w14:textId="77777777" w:rsidR="007674D6" w:rsidRDefault="007674D6">
      <w:pPr>
        <w:spacing w:line="280" w:lineRule="exact"/>
        <w:ind w:left="-1133"/>
        <w:rPr>
          <w:rFonts w:ascii="新細明體" w:hAnsi="新細明體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心靈工坊會於開課前一週以簡訊、電子郵件寄發上課通知，若未收到通知，煩請打電話至心靈工</w:t>
      </w:r>
    </w:p>
    <w:p w14:paraId="65456870" w14:textId="77777777" w:rsidR="0059265C" w:rsidRDefault="007674D6" w:rsidP="00F3422E">
      <w:pPr>
        <w:spacing w:line="280" w:lineRule="exact"/>
        <w:ind w:left="-1133" w:firstLine="330"/>
        <w:rPr>
          <w:rFonts w:ascii="新細明體" w:hAnsi="新細明體"/>
          <w:sz w:val="18"/>
          <w:szCs w:val="18"/>
          <w:lang w:eastAsia="zh-TW"/>
        </w:rPr>
      </w:pPr>
      <w:r>
        <w:rPr>
          <w:rFonts w:ascii="新細明體" w:hAnsi="新細明體"/>
          <w:sz w:val="18"/>
          <w:szCs w:val="18"/>
        </w:rPr>
        <w:t>坊詢問、確認。</w:t>
      </w:r>
    </w:p>
    <w:p w14:paraId="32C479AA" w14:textId="77777777" w:rsidR="007674D6" w:rsidRPr="00F3422E" w:rsidRDefault="007674D6" w:rsidP="0059265C">
      <w:pPr>
        <w:spacing w:line="280" w:lineRule="exact"/>
        <w:ind w:left="-1133"/>
        <w:rPr>
          <w:sz w:val="18"/>
          <w:szCs w:val="18"/>
          <w:lang w:eastAsia="zh-TW"/>
        </w:rPr>
      </w:pPr>
      <w:r>
        <w:rPr>
          <w:rStyle w:val="a3"/>
          <w:rFonts w:ascii="新細明體" w:hAnsi="新細明體"/>
          <w:b/>
          <w:bCs/>
          <w:sz w:val="18"/>
          <w:szCs w:val="18"/>
        </w:rPr>
        <w:t>※ 刷卡人同意依照信用卡規定，一經使用或訂購商品，均應依所示金額，付發卡銀行。</w:t>
      </w:r>
      <w:r>
        <w:rPr>
          <w:rStyle w:val="a3"/>
          <w:rFonts w:ascii="新細明體" w:hAnsi="新細明體"/>
          <w:b/>
          <w:bCs/>
          <w:sz w:val="18"/>
          <w:szCs w:val="18"/>
        </w:rPr>
        <w:br/>
        <w:t>※ 心靈工坊文化公司電話：02-2702-9186，網址：</w:t>
      </w:r>
      <w:hyperlink r:id="rId7" w:history="1">
        <w:r>
          <w:rPr>
            <w:rStyle w:val="a3"/>
            <w:rFonts w:ascii="新細明體" w:hAnsi="新細明體"/>
          </w:rPr>
          <w:t>http://www.psygarden.com.tw</w:t>
        </w:r>
      </w:hyperlink>
      <w:r>
        <w:rPr>
          <w:rStyle w:val="a3"/>
          <w:rFonts w:ascii="新細明體" w:hAnsi="新細明體"/>
          <w:b/>
          <w:bCs/>
          <w:sz w:val="18"/>
          <w:szCs w:val="18"/>
        </w:rPr>
        <w:t xml:space="preserve">； </w:t>
      </w:r>
      <w:r>
        <w:rPr>
          <w:rStyle w:val="a3"/>
          <w:rFonts w:ascii="新細明體" w:hAnsi="新細明體"/>
          <w:b/>
          <w:bCs/>
          <w:sz w:val="18"/>
          <w:szCs w:val="18"/>
        </w:rPr>
        <w:br/>
        <w:t xml:space="preserve">   24小時報名傳真熱線：02-2702-9286，讀者服務信箱：</w:t>
      </w:r>
      <w:hyperlink r:id="rId8" w:history="1">
        <w:r>
          <w:rPr>
            <w:rStyle w:val="a3"/>
            <w:rFonts w:ascii="新細明體" w:hAnsi="新細明體"/>
          </w:rPr>
          <w:t>service@psygarden.com.tw</w:t>
        </w:r>
      </w:hyperlink>
    </w:p>
    <w:sectPr w:rsidR="007674D6" w:rsidRPr="00F3422E">
      <w:headerReference w:type="default" r:id="rId9"/>
      <w:pgSz w:w="11906" w:h="16838"/>
      <w:pgMar w:top="1440" w:right="707" w:bottom="709" w:left="1800" w:header="17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0239" w14:textId="77777777" w:rsidR="00C41474" w:rsidRDefault="00C41474">
      <w:r>
        <w:separator/>
      </w:r>
    </w:p>
  </w:endnote>
  <w:endnote w:type="continuationSeparator" w:id="0">
    <w:p w14:paraId="2B1C4CEA" w14:textId="77777777" w:rsidR="00C41474" w:rsidRDefault="00C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A17A" w14:textId="77777777" w:rsidR="00C41474" w:rsidRDefault="00C41474">
      <w:r>
        <w:separator/>
      </w:r>
    </w:p>
  </w:footnote>
  <w:footnote w:type="continuationSeparator" w:id="0">
    <w:p w14:paraId="28BCE1F9" w14:textId="77777777" w:rsidR="00C41474" w:rsidRDefault="00C4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6C90" w14:textId="77777777" w:rsidR="007674D6" w:rsidRDefault="00AC29B3">
    <w:pPr>
      <w:pStyle w:val="ae"/>
    </w:pPr>
    <w:r>
      <w:rPr>
        <w:noProof/>
        <w:lang w:eastAsia="zh-TW"/>
      </w:rPr>
      <w:drawing>
        <wp:inline distT="0" distB="0" distL="0" distR="0" wp14:anchorId="474BD128" wp14:editId="42A3B616">
          <wp:extent cx="1219200" cy="444500"/>
          <wp:effectExtent l="0" t="0" r="0" b="1270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1"/>
    <w:rsid w:val="0002184D"/>
    <w:rsid w:val="00143580"/>
    <w:rsid w:val="00151E84"/>
    <w:rsid w:val="00187C12"/>
    <w:rsid w:val="003251AE"/>
    <w:rsid w:val="003C264F"/>
    <w:rsid w:val="003F60C2"/>
    <w:rsid w:val="0041409D"/>
    <w:rsid w:val="00524A27"/>
    <w:rsid w:val="0059265C"/>
    <w:rsid w:val="005A4BBC"/>
    <w:rsid w:val="005B4A55"/>
    <w:rsid w:val="00671B03"/>
    <w:rsid w:val="006843B3"/>
    <w:rsid w:val="0068636F"/>
    <w:rsid w:val="00686C44"/>
    <w:rsid w:val="006A2929"/>
    <w:rsid w:val="006B7777"/>
    <w:rsid w:val="006D7A71"/>
    <w:rsid w:val="00750905"/>
    <w:rsid w:val="00764618"/>
    <w:rsid w:val="007674D6"/>
    <w:rsid w:val="007D2EE3"/>
    <w:rsid w:val="007E4EBB"/>
    <w:rsid w:val="008D3B82"/>
    <w:rsid w:val="009246FD"/>
    <w:rsid w:val="009C0EBF"/>
    <w:rsid w:val="00A3554E"/>
    <w:rsid w:val="00A36DD9"/>
    <w:rsid w:val="00AC29B3"/>
    <w:rsid w:val="00C340F7"/>
    <w:rsid w:val="00C41474"/>
    <w:rsid w:val="00C67804"/>
    <w:rsid w:val="00CE7CFF"/>
    <w:rsid w:val="00D04CD0"/>
    <w:rsid w:val="00D700D1"/>
    <w:rsid w:val="00DB103B"/>
    <w:rsid w:val="00DB6E57"/>
    <w:rsid w:val="00DF6507"/>
    <w:rsid w:val="00E85F2D"/>
    <w:rsid w:val="00F3422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E6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預設段落字型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Cambria" w:hAnsi="Cambria" w:cs="Times New Roman"/>
      <w:sz w:val="18"/>
      <w:szCs w:val="18"/>
    </w:rPr>
  </w:style>
  <w:style w:type="paragraph" w:styleId="ae">
    <w:name w:val="header"/>
    <w:basedOn w:val="a"/>
    <w:pPr>
      <w:snapToGrid w:val="0"/>
    </w:pPr>
    <w:rPr>
      <w:sz w:val="20"/>
      <w:szCs w:val="20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預設段落字型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Cambria" w:hAnsi="Cambria" w:cs="Times New Roman"/>
      <w:sz w:val="18"/>
      <w:szCs w:val="18"/>
    </w:rPr>
  </w:style>
  <w:style w:type="paragraph" w:styleId="ae">
    <w:name w:val="header"/>
    <w:basedOn w:val="a"/>
    <w:pPr>
      <w:snapToGrid w:val="0"/>
    </w:pPr>
    <w:rPr>
      <w:sz w:val="20"/>
      <w:szCs w:val="20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sygarde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garden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SYNNEX</Company>
  <LinksUpToDate>false</LinksUpToDate>
  <CharactersWithSpaces>1575</CharactersWithSpaces>
  <SharedDoc>false</SharedDoc>
  <HLinks>
    <vt:vector size="12" baseType="variant"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mailto:service@psygarden.com.tw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http://www.psygarden.com.tw/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user</cp:lastModifiedBy>
  <cp:revision>2</cp:revision>
  <cp:lastPrinted>2012-04-26T04:32:00Z</cp:lastPrinted>
  <dcterms:created xsi:type="dcterms:W3CDTF">2013-09-02T02:47:00Z</dcterms:created>
  <dcterms:modified xsi:type="dcterms:W3CDTF">2013-09-02T02:47:00Z</dcterms:modified>
</cp:coreProperties>
</file>